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F7B" w:rsidRPr="00DF72BA" w:rsidRDefault="000F0F7B" w:rsidP="00DF72BA">
      <w:pPr>
        <w:spacing w:after="0" w:line="240" w:lineRule="auto"/>
        <w:ind w:left="180" w:firstLine="360"/>
        <w:jc w:val="center"/>
        <w:rPr>
          <w:rFonts w:ascii="Times New Roman" w:hAnsi="Times New Roman"/>
          <w:sz w:val="28"/>
          <w:szCs w:val="28"/>
        </w:rPr>
      </w:pPr>
      <w:r w:rsidRPr="00DF72BA">
        <w:rPr>
          <w:rFonts w:ascii="Times New Roman" w:hAnsi="Times New Roman"/>
          <w:sz w:val="28"/>
          <w:szCs w:val="28"/>
        </w:rPr>
        <w:t>МКУ «Отдел образования Бавлинского муниципального района РТ»</w:t>
      </w:r>
    </w:p>
    <w:p w:rsidR="000F0F7B" w:rsidRPr="00DF72BA" w:rsidRDefault="000F0F7B" w:rsidP="00DF72BA">
      <w:pPr>
        <w:spacing w:after="0" w:line="240" w:lineRule="auto"/>
        <w:ind w:left="180" w:firstLine="360"/>
        <w:jc w:val="center"/>
        <w:rPr>
          <w:rFonts w:ascii="Times New Roman" w:hAnsi="Times New Roman"/>
          <w:sz w:val="28"/>
          <w:szCs w:val="28"/>
        </w:rPr>
      </w:pPr>
      <w:r w:rsidRPr="00DF72BA">
        <w:rPr>
          <w:rFonts w:ascii="Times New Roman" w:hAnsi="Times New Roman"/>
          <w:sz w:val="28"/>
          <w:szCs w:val="28"/>
        </w:rPr>
        <w:t xml:space="preserve">Муниципальное автономное образовательное учреждение дополнительного образования  «Дом школьников» </w:t>
      </w:r>
    </w:p>
    <w:p w:rsidR="000F0F7B" w:rsidRPr="00DF72BA" w:rsidRDefault="000F0F7B" w:rsidP="00DF72BA">
      <w:pPr>
        <w:spacing w:after="0" w:line="240" w:lineRule="auto"/>
        <w:ind w:left="180" w:firstLine="360"/>
        <w:jc w:val="center"/>
        <w:rPr>
          <w:rFonts w:ascii="Times New Roman" w:hAnsi="Times New Roman"/>
          <w:sz w:val="28"/>
          <w:szCs w:val="28"/>
        </w:rPr>
      </w:pPr>
      <w:r w:rsidRPr="00DF72BA">
        <w:rPr>
          <w:rFonts w:ascii="Times New Roman" w:hAnsi="Times New Roman"/>
          <w:sz w:val="28"/>
          <w:szCs w:val="28"/>
        </w:rPr>
        <w:t>Бавлинского муниципального района РТ</w:t>
      </w:r>
    </w:p>
    <w:p w:rsidR="000F0F7B" w:rsidRPr="00DF72BA" w:rsidRDefault="000F0F7B" w:rsidP="00DF72BA">
      <w:pPr>
        <w:spacing w:after="0" w:line="240" w:lineRule="auto"/>
        <w:jc w:val="center"/>
        <w:rPr>
          <w:rFonts w:ascii="Times New Roman" w:hAnsi="Times New Roman"/>
        </w:rPr>
      </w:pPr>
    </w:p>
    <w:p w:rsidR="000F0F7B" w:rsidRPr="00DF72BA" w:rsidRDefault="000F0F7B" w:rsidP="00DF72BA">
      <w:pPr>
        <w:spacing w:after="0" w:line="240" w:lineRule="auto"/>
        <w:jc w:val="center"/>
        <w:rPr>
          <w:rFonts w:ascii="Times New Roman" w:hAnsi="Times New Roman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</w:rPr>
      </w:pPr>
      <w:r w:rsidRPr="00DF72BA">
        <w:rPr>
          <w:rFonts w:ascii="Times New Roman" w:hAnsi="Times New Roman"/>
        </w:rPr>
        <w:t xml:space="preserve">    Принято на заседании                                                                                       УТВЕРЖДАЮ: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</w:rPr>
      </w:pPr>
      <w:r w:rsidRPr="00DF72BA">
        <w:rPr>
          <w:rFonts w:ascii="Times New Roman" w:hAnsi="Times New Roman"/>
        </w:rPr>
        <w:t xml:space="preserve">   педагогического совета                                                                                     Директор МАОУ ДО 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</w:rPr>
      </w:pPr>
      <w:r w:rsidRPr="00DF72BA">
        <w:rPr>
          <w:rFonts w:ascii="Times New Roman" w:hAnsi="Times New Roman"/>
        </w:rPr>
        <w:t xml:space="preserve">   Протокол №_</w:t>
      </w:r>
      <w:r w:rsidRPr="00DF72BA">
        <w:rPr>
          <w:rFonts w:ascii="Times New Roman" w:hAnsi="Times New Roman"/>
          <w:u w:val="single"/>
        </w:rPr>
        <w:t>1</w:t>
      </w:r>
      <w:r w:rsidRPr="00DF72BA">
        <w:rPr>
          <w:rFonts w:ascii="Times New Roman" w:hAnsi="Times New Roman"/>
        </w:rPr>
        <w:t>___                                                                                                «Дом школьников»</w:t>
      </w:r>
    </w:p>
    <w:p w:rsidR="000F0F7B" w:rsidRPr="00DF72BA" w:rsidRDefault="000F0F7B" w:rsidP="00DF72BA">
      <w:pPr>
        <w:spacing w:after="0" w:line="240" w:lineRule="auto"/>
        <w:jc w:val="right"/>
        <w:rPr>
          <w:rFonts w:ascii="Times New Roman" w:hAnsi="Times New Roman"/>
        </w:rPr>
      </w:pPr>
      <w:r w:rsidRPr="00DF72BA">
        <w:rPr>
          <w:rFonts w:ascii="Times New Roman" w:hAnsi="Times New Roman"/>
        </w:rPr>
        <w:t xml:space="preserve"> от «_</w:t>
      </w:r>
      <w:r w:rsidRPr="00DF72BA">
        <w:rPr>
          <w:rFonts w:ascii="Times New Roman" w:hAnsi="Times New Roman"/>
          <w:u w:val="single"/>
        </w:rPr>
        <w:t>28</w:t>
      </w:r>
      <w:r w:rsidRPr="00DF72BA">
        <w:rPr>
          <w:rFonts w:ascii="Times New Roman" w:hAnsi="Times New Roman"/>
        </w:rPr>
        <w:t>_» _</w:t>
      </w:r>
      <w:r w:rsidRPr="00DF72BA">
        <w:rPr>
          <w:rFonts w:ascii="Times New Roman" w:hAnsi="Times New Roman"/>
          <w:u w:val="single"/>
        </w:rPr>
        <w:t>августа</w:t>
      </w:r>
      <w:r w:rsidRPr="00DF72BA">
        <w:rPr>
          <w:rFonts w:ascii="Times New Roman" w:hAnsi="Times New Roman"/>
        </w:rPr>
        <w:t>_20_</w:t>
      </w:r>
      <w:r w:rsidRPr="00DF72BA">
        <w:rPr>
          <w:rFonts w:ascii="Times New Roman" w:hAnsi="Times New Roman"/>
          <w:u w:val="single"/>
        </w:rPr>
        <w:t>17</w:t>
      </w:r>
      <w:r w:rsidRPr="00DF72BA">
        <w:rPr>
          <w:rFonts w:ascii="Times New Roman" w:hAnsi="Times New Roman"/>
        </w:rPr>
        <w:t>___г.                                                                            ________ Е.А. Никифорова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0F7B" w:rsidRPr="00DF72BA" w:rsidRDefault="000F0F7B" w:rsidP="00DF72BA">
      <w:pPr>
        <w:tabs>
          <w:tab w:val="left" w:pos="4560"/>
        </w:tabs>
        <w:spacing w:after="0" w:line="240" w:lineRule="auto"/>
        <w:jc w:val="center"/>
        <w:rPr>
          <w:rFonts w:ascii="Times New Roman" w:hAnsi="Times New Roman"/>
          <w:b/>
          <w:caps/>
          <w:sz w:val="36"/>
          <w:szCs w:val="36"/>
        </w:rPr>
      </w:pPr>
      <w:r w:rsidRPr="00DF72BA">
        <w:rPr>
          <w:rFonts w:ascii="Times New Roman" w:hAnsi="Times New Roman"/>
          <w:b/>
          <w:caps/>
          <w:sz w:val="36"/>
          <w:szCs w:val="36"/>
        </w:rPr>
        <w:t>дополнительная общеобразовательная общеразвивающая программа</w:t>
      </w:r>
    </w:p>
    <w:p w:rsidR="000F0F7B" w:rsidRPr="00DF72BA" w:rsidRDefault="000F0F7B" w:rsidP="00DF72BA">
      <w:pPr>
        <w:tabs>
          <w:tab w:val="left" w:pos="4560"/>
        </w:tabs>
        <w:spacing w:after="0" w:line="240" w:lineRule="auto"/>
        <w:jc w:val="center"/>
        <w:rPr>
          <w:rFonts w:ascii="Times New Roman" w:hAnsi="Times New Roman"/>
          <w:b/>
          <w:caps/>
          <w:sz w:val="36"/>
          <w:szCs w:val="36"/>
        </w:rPr>
      </w:pPr>
      <w:r w:rsidRPr="00DF72BA">
        <w:rPr>
          <w:rFonts w:ascii="Times New Roman" w:hAnsi="Times New Roman"/>
          <w:b/>
          <w:caps/>
          <w:sz w:val="36"/>
          <w:szCs w:val="36"/>
        </w:rPr>
        <w:t>художественной   направленности</w:t>
      </w:r>
    </w:p>
    <w:p w:rsidR="000F0F7B" w:rsidRPr="00DF72BA" w:rsidRDefault="000F0F7B" w:rsidP="00DF72BA">
      <w:pPr>
        <w:tabs>
          <w:tab w:val="left" w:pos="4560"/>
        </w:tabs>
        <w:spacing w:after="0" w:line="240" w:lineRule="auto"/>
        <w:jc w:val="center"/>
        <w:rPr>
          <w:rFonts w:ascii="Times New Roman" w:hAnsi="Times New Roman"/>
          <w:b/>
          <w:caps/>
          <w:sz w:val="36"/>
          <w:szCs w:val="36"/>
        </w:rPr>
      </w:pPr>
      <w:r w:rsidRPr="00DF72BA">
        <w:rPr>
          <w:rFonts w:ascii="Times New Roman" w:hAnsi="Times New Roman"/>
          <w:b/>
          <w:caps/>
          <w:sz w:val="36"/>
          <w:szCs w:val="36"/>
        </w:rPr>
        <w:t>«</w:t>
      </w:r>
      <w:r>
        <w:rPr>
          <w:rFonts w:ascii="Times New Roman" w:hAnsi="Times New Roman"/>
          <w:b/>
          <w:caps/>
          <w:sz w:val="36"/>
          <w:szCs w:val="36"/>
        </w:rPr>
        <w:t>маленьки гений</w:t>
      </w:r>
      <w:r w:rsidRPr="00DF72BA">
        <w:rPr>
          <w:rFonts w:ascii="Times New Roman" w:hAnsi="Times New Roman"/>
          <w:b/>
          <w:caps/>
          <w:sz w:val="36"/>
          <w:szCs w:val="36"/>
        </w:rPr>
        <w:t>»</w:t>
      </w:r>
    </w:p>
    <w:p w:rsidR="000F0F7B" w:rsidRPr="00DF72BA" w:rsidRDefault="000F0F7B" w:rsidP="00DF72BA">
      <w:pPr>
        <w:tabs>
          <w:tab w:val="left" w:pos="4560"/>
        </w:tabs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0F0F7B" w:rsidRPr="00DF72BA" w:rsidRDefault="000F0F7B" w:rsidP="00DF72BA">
      <w:pPr>
        <w:tabs>
          <w:tab w:val="left" w:pos="4560"/>
        </w:tabs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DF72BA">
        <w:rPr>
          <w:rFonts w:ascii="Times New Roman" w:hAnsi="Times New Roman"/>
          <w:caps/>
          <w:sz w:val="28"/>
          <w:szCs w:val="28"/>
        </w:rPr>
        <w:t xml:space="preserve">возраст обучающихся: </w:t>
      </w:r>
      <w:r>
        <w:rPr>
          <w:rFonts w:ascii="Times New Roman" w:hAnsi="Times New Roman"/>
          <w:caps/>
          <w:sz w:val="28"/>
          <w:szCs w:val="28"/>
        </w:rPr>
        <w:t>2</w:t>
      </w:r>
      <w:r w:rsidRPr="00DF72BA">
        <w:rPr>
          <w:rFonts w:ascii="Times New Roman" w:hAnsi="Times New Roman"/>
          <w:caps/>
          <w:sz w:val="28"/>
          <w:szCs w:val="28"/>
        </w:rPr>
        <w:t xml:space="preserve"> – </w:t>
      </w:r>
      <w:r>
        <w:rPr>
          <w:rFonts w:ascii="Times New Roman" w:hAnsi="Times New Roman"/>
          <w:caps/>
          <w:sz w:val="28"/>
          <w:szCs w:val="28"/>
        </w:rPr>
        <w:t>3</w:t>
      </w:r>
      <w:r w:rsidRPr="00DF72BA">
        <w:rPr>
          <w:rFonts w:ascii="Times New Roman" w:hAnsi="Times New Roman"/>
          <w:caps/>
          <w:sz w:val="28"/>
          <w:szCs w:val="28"/>
        </w:rPr>
        <w:t xml:space="preserve"> лет</w:t>
      </w:r>
    </w:p>
    <w:p w:rsidR="000F0F7B" w:rsidRPr="00DF72BA" w:rsidRDefault="000F0F7B" w:rsidP="00DF72BA">
      <w:pPr>
        <w:tabs>
          <w:tab w:val="left" w:pos="4560"/>
        </w:tabs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DF72BA">
        <w:rPr>
          <w:rFonts w:ascii="Times New Roman" w:hAnsi="Times New Roman"/>
          <w:caps/>
          <w:sz w:val="28"/>
          <w:szCs w:val="28"/>
        </w:rPr>
        <w:t xml:space="preserve">срок реализации: </w:t>
      </w:r>
      <w:r>
        <w:rPr>
          <w:rFonts w:ascii="Times New Roman" w:hAnsi="Times New Roman"/>
          <w:caps/>
          <w:sz w:val="28"/>
          <w:szCs w:val="28"/>
        </w:rPr>
        <w:t>1</w:t>
      </w:r>
      <w:r w:rsidRPr="00DF72BA">
        <w:rPr>
          <w:rFonts w:ascii="Times New Roman" w:hAnsi="Times New Roman"/>
          <w:caps/>
          <w:sz w:val="28"/>
          <w:szCs w:val="28"/>
        </w:rPr>
        <w:t xml:space="preserve"> год</w:t>
      </w:r>
    </w:p>
    <w:p w:rsidR="000F0F7B" w:rsidRPr="00DF72BA" w:rsidRDefault="000F0F7B" w:rsidP="00DF72BA">
      <w:pPr>
        <w:tabs>
          <w:tab w:val="left" w:pos="4560"/>
        </w:tabs>
        <w:spacing w:after="0" w:line="240" w:lineRule="auto"/>
        <w:jc w:val="center"/>
        <w:rPr>
          <w:rFonts w:ascii="Times New Roman" w:hAnsi="Times New Roman"/>
          <w:b/>
          <w:caps/>
          <w:sz w:val="36"/>
          <w:szCs w:val="36"/>
        </w:rPr>
      </w:pPr>
    </w:p>
    <w:p w:rsidR="000F0F7B" w:rsidRPr="00DF72BA" w:rsidRDefault="000F0F7B" w:rsidP="00DF72BA">
      <w:pPr>
        <w:tabs>
          <w:tab w:val="left" w:pos="4560"/>
        </w:tabs>
        <w:spacing w:after="0" w:line="240" w:lineRule="auto"/>
        <w:jc w:val="center"/>
        <w:rPr>
          <w:rFonts w:ascii="Times New Roman" w:hAnsi="Times New Roman"/>
          <w:b/>
          <w:caps/>
          <w:sz w:val="36"/>
          <w:szCs w:val="36"/>
        </w:rPr>
      </w:pPr>
    </w:p>
    <w:p w:rsidR="000F0F7B" w:rsidRPr="00DF72BA" w:rsidRDefault="000F0F7B" w:rsidP="00DF72BA">
      <w:pPr>
        <w:tabs>
          <w:tab w:val="left" w:pos="4560"/>
        </w:tabs>
        <w:spacing w:after="0" w:line="240" w:lineRule="auto"/>
        <w:jc w:val="center"/>
        <w:rPr>
          <w:rFonts w:ascii="Times New Roman" w:hAnsi="Times New Roman"/>
          <w:caps/>
          <w:sz w:val="32"/>
          <w:szCs w:val="32"/>
        </w:rPr>
      </w:pPr>
    </w:p>
    <w:p w:rsidR="000F0F7B" w:rsidRPr="00DF72BA" w:rsidRDefault="000F0F7B" w:rsidP="00DF72BA">
      <w:pPr>
        <w:tabs>
          <w:tab w:val="left" w:pos="4560"/>
        </w:tabs>
        <w:spacing w:after="0" w:line="240" w:lineRule="auto"/>
        <w:jc w:val="right"/>
        <w:rPr>
          <w:rFonts w:ascii="Times New Roman" w:hAnsi="Times New Roman"/>
          <w:caps/>
        </w:rPr>
      </w:pPr>
      <w:r w:rsidRPr="00DF72BA">
        <w:rPr>
          <w:rFonts w:ascii="Times New Roman" w:hAnsi="Times New Roman"/>
          <w:caps/>
        </w:rPr>
        <w:t xml:space="preserve"> Автор- составитель: </w:t>
      </w:r>
    </w:p>
    <w:p w:rsidR="000F0F7B" w:rsidRPr="00DF72BA" w:rsidRDefault="000F0F7B" w:rsidP="00DF72BA">
      <w:pPr>
        <w:tabs>
          <w:tab w:val="left" w:pos="4560"/>
        </w:tabs>
        <w:spacing w:after="0" w:line="240" w:lineRule="auto"/>
        <w:jc w:val="right"/>
        <w:rPr>
          <w:rFonts w:ascii="Times New Roman" w:hAnsi="Times New Roman"/>
          <w:caps/>
        </w:rPr>
      </w:pPr>
      <w:r w:rsidRPr="00DF72BA">
        <w:rPr>
          <w:rFonts w:ascii="Times New Roman" w:hAnsi="Times New Roman"/>
          <w:caps/>
        </w:rPr>
        <w:t>трафимова людмила анатольевна</w:t>
      </w:r>
    </w:p>
    <w:p w:rsidR="000F0F7B" w:rsidRPr="00DF72BA" w:rsidRDefault="000F0F7B" w:rsidP="00DF72BA">
      <w:pPr>
        <w:tabs>
          <w:tab w:val="left" w:pos="4560"/>
        </w:tabs>
        <w:spacing w:after="0" w:line="240" w:lineRule="auto"/>
        <w:jc w:val="right"/>
        <w:rPr>
          <w:rFonts w:ascii="Times New Roman" w:hAnsi="Times New Roman"/>
          <w:caps/>
        </w:rPr>
      </w:pPr>
      <w:r w:rsidRPr="00DF72BA">
        <w:rPr>
          <w:rFonts w:ascii="Times New Roman" w:hAnsi="Times New Roman"/>
          <w:caps/>
        </w:rPr>
        <w:t xml:space="preserve">педагог  дополнительного </w:t>
      </w:r>
    </w:p>
    <w:p w:rsidR="000F0F7B" w:rsidRPr="00DF72BA" w:rsidRDefault="000F0F7B" w:rsidP="00DF72BA">
      <w:pPr>
        <w:tabs>
          <w:tab w:val="left" w:pos="4560"/>
        </w:tabs>
        <w:spacing w:after="0" w:line="240" w:lineRule="auto"/>
        <w:jc w:val="right"/>
        <w:rPr>
          <w:rFonts w:ascii="Times New Roman" w:hAnsi="Times New Roman"/>
          <w:caps/>
        </w:rPr>
      </w:pPr>
      <w:r w:rsidRPr="00DF72BA">
        <w:rPr>
          <w:rFonts w:ascii="Times New Roman" w:hAnsi="Times New Roman"/>
          <w:caps/>
        </w:rPr>
        <w:t xml:space="preserve">образования   </w:t>
      </w:r>
    </w:p>
    <w:p w:rsidR="000F0F7B" w:rsidRPr="00DF72BA" w:rsidRDefault="000F0F7B" w:rsidP="00DF72BA">
      <w:pPr>
        <w:tabs>
          <w:tab w:val="left" w:pos="4560"/>
        </w:tabs>
        <w:spacing w:after="0" w:line="240" w:lineRule="auto"/>
        <w:jc w:val="right"/>
        <w:rPr>
          <w:rFonts w:ascii="Times New Roman" w:hAnsi="Times New Roman"/>
          <w:caps/>
        </w:rPr>
      </w:pPr>
    </w:p>
    <w:p w:rsidR="000F0F7B" w:rsidRPr="00DF72BA" w:rsidRDefault="000F0F7B" w:rsidP="00DF72BA">
      <w:pPr>
        <w:spacing w:after="0" w:line="240" w:lineRule="auto"/>
        <w:jc w:val="right"/>
        <w:rPr>
          <w:rFonts w:ascii="Times New Roman" w:hAnsi="Times New Roman"/>
          <w:b/>
          <w:caps/>
          <w:sz w:val="32"/>
          <w:szCs w:val="32"/>
        </w:rPr>
      </w:pPr>
    </w:p>
    <w:p w:rsidR="000F0F7B" w:rsidRPr="00DF72BA" w:rsidRDefault="000F0F7B" w:rsidP="00DF72BA">
      <w:pPr>
        <w:spacing w:after="0" w:line="240" w:lineRule="auto"/>
        <w:jc w:val="right"/>
        <w:rPr>
          <w:rFonts w:ascii="Times New Roman" w:hAnsi="Times New Roman"/>
          <w:b/>
          <w:caps/>
          <w:sz w:val="32"/>
          <w:szCs w:val="32"/>
        </w:rPr>
      </w:pPr>
    </w:p>
    <w:p w:rsidR="000F0F7B" w:rsidRPr="00DF72BA" w:rsidRDefault="000F0F7B" w:rsidP="00DF72BA">
      <w:pPr>
        <w:spacing w:after="0" w:line="240" w:lineRule="auto"/>
        <w:jc w:val="right"/>
        <w:rPr>
          <w:rFonts w:ascii="Times New Roman" w:hAnsi="Times New Roman"/>
          <w:b/>
          <w:caps/>
          <w:sz w:val="32"/>
          <w:szCs w:val="32"/>
        </w:rPr>
      </w:pPr>
    </w:p>
    <w:p w:rsidR="000F0F7B" w:rsidRPr="00DF72BA" w:rsidRDefault="000F0F7B" w:rsidP="00DF72BA">
      <w:pPr>
        <w:spacing w:after="0" w:line="240" w:lineRule="auto"/>
        <w:jc w:val="right"/>
        <w:rPr>
          <w:rFonts w:ascii="Times New Roman" w:hAnsi="Times New Roman"/>
          <w:b/>
          <w:caps/>
          <w:sz w:val="32"/>
          <w:szCs w:val="32"/>
        </w:rPr>
      </w:pPr>
    </w:p>
    <w:p w:rsidR="000F0F7B" w:rsidRPr="00DF72BA" w:rsidRDefault="000F0F7B" w:rsidP="00DF72BA">
      <w:pPr>
        <w:spacing w:after="0" w:line="240" w:lineRule="auto"/>
        <w:jc w:val="right"/>
        <w:rPr>
          <w:rFonts w:ascii="Times New Roman" w:hAnsi="Times New Roman"/>
          <w:b/>
          <w:caps/>
          <w:sz w:val="32"/>
          <w:szCs w:val="32"/>
        </w:rPr>
      </w:pPr>
    </w:p>
    <w:p w:rsidR="000F0F7B" w:rsidRPr="00DF72BA" w:rsidRDefault="000F0F7B" w:rsidP="00DF72BA">
      <w:pPr>
        <w:spacing w:after="0" w:line="240" w:lineRule="auto"/>
        <w:jc w:val="right"/>
        <w:rPr>
          <w:rFonts w:ascii="Times New Roman" w:hAnsi="Times New Roman"/>
          <w:b/>
          <w:caps/>
          <w:sz w:val="32"/>
          <w:szCs w:val="32"/>
        </w:rPr>
      </w:pPr>
    </w:p>
    <w:p w:rsidR="000F0F7B" w:rsidRPr="00DF72BA" w:rsidRDefault="000F0F7B" w:rsidP="00DF72BA">
      <w:pPr>
        <w:spacing w:after="0" w:line="240" w:lineRule="auto"/>
        <w:jc w:val="right"/>
        <w:rPr>
          <w:rFonts w:ascii="Times New Roman" w:hAnsi="Times New Roman"/>
          <w:b/>
          <w:caps/>
          <w:sz w:val="32"/>
          <w:szCs w:val="32"/>
        </w:rPr>
      </w:pPr>
    </w:p>
    <w:p w:rsidR="000F0F7B" w:rsidRPr="00DF72BA" w:rsidRDefault="000F0F7B" w:rsidP="00DF72BA">
      <w:pPr>
        <w:spacing w:after="0" w:line="240" w:lineRule="auto"/>
        <w:jc w:val="right"/>
        <w:rPr>
          <w:rFonts w:ascii="Times New Roman" w:hAnsi="Times New Roman"/>
          <w:b/>
          <w:caps/>
          <w:sz w:val="32"/>
          <w:szCs w:val="32"/>
        </w:rPr>
      </w:pPr>
    </w:p>
    <w:p w:rsidR="000F0F7B" w:rsidRPr="00DF72BA" w:rsidRDefault="000F0F7B" w:rsidP="00DF72BA">
      <w:pPr>
        <w:spacing w:after="0" w:line="240" w:lineRule="auto"/>
        <w:jc w:val="right"/>
        <w:rPr>
          <w:rFonts w:ascii="Times New Roman" w:hAnsi="Times New Roman"/>
          <w:b/>
          <w:caps/>
          <w:sz w:val="32"/>
          <w:szCs w:val="32"/>
        </w:rPr>
      </w:pPr>
    </w:p>
    <w:p w:rsidR="000F0F7B" w:rsidRPr="00DF72BA" w:rsidRDefault="000F0F7B" w:rsidP="00DF72BA">
      <w:pPr>
        <w:spacing w:after="0" w:line="240" w:lineRule="auto"/>
        <w:jc w:val="right"/>
        <w:rPr>
          <w:rFonts w:ascii="Times New Roman" w:hAnsi="Times New Roman"/>
          <w:b/>
          <w:caps/>
          <w:sz w:val="32"/>
          <w:szCs w:val="32"/>
        </w:rPr>
      </w:pPr>
    </w:p>
    <w:p w:rsidR="000F0F7B" w:rsidRPr="00DF72BA" w:rsidRDefault="000F0F7B" w:rsidP="00DF72BA">
      <w:pPr>
        <w:spacing w:after="0" w:line="240" w:lineRule="auto"/>
        <w:jc w:val="right"/>
        <w:rPr>
          <w:rFonts w:ascii="Times New Roman" w:hAnsi="Times New Roman"/>
          <w:b/>
          <w:caps/>
          <w:sz w:val="32"/>
          <w:szCs w:val="32"/>
        </w:rPr>
      </w:pPr>
    </w:p>
    <w:p w:rsidR="000F0F7B" w:rsidRPr="00DF72BA" w:rsidRDefault="000F0F7B" w:rsidP="00DF72BA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DF72BA">
        <w:rPr>
          <w:rFonts w:ascii="Times New Roman" w:hAnsi="Times New Roman"/>
          <w:caps/>
          <w:sz w:val="28"/>
          <w:szCs w:val="28"/>
        </w:rPr>
        <w:t>Г.Бавлы, 2017.</w:t>
      </w:r>
    </w:p>
    <w:p w:rsidR="000F0F7B" w:rsidRPr="00DF72BA" w:rsidRDefault="000F0F7B" w:rsidP="00DF72BA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0F0F7B" w:rsidRPr="00DF72BA" w:rsidRDefault="000F0F7B" w:rsidP="00DF72BA">
      <w:pPr>
        <w:pStyle w:val="NoSpacing"/>
        <w:rPr>
          <w:rFonts w:ascii="Times New Roman" w:hAnsi="Times New Roman"/>
          <w:b/>
          <w:sz w:val="24"/>
          <w:szCs w:val="24"/>
        </w:rPr>
      </w:pPr>
      <w:r w:rsidRPr="00DF72BA">
        <w:rPr>
          <w:rFonts w:ascii="Times New Roman" w:hAnsi="Times New Roman"/>
          <w:b/>
          <w:sz w:val="24"/>
          <w:szCs w:val="24"/>
        </w:rPr>
        <w:t xml:space="preserve">Нормативно – правовые и экономические основания проектирования </w:t>
      </w:r>
    </w:p>
    <w:p w:rsidR="000F0F7B" w:rsidRPr="00DF72BA" w:rsidRDefault="000F0F7B" w:rsidP="00DF72BA">
      <w:pPr>
        <w:pStyle w:val="NoSpacing"/>
        <w:rPr>
          <w:rFonts w:ascii="Times New Roman" w:hAnsi="Times New Roman"/>
          <w:b/>
          <w:sz w:val="24"/>
          <w:szCs w:val="24"/>
        </w:rPr>
      </w:pPr>
      <w:r w:rsidRPr="00DF72BA">
        <w:rPr>
          <w:rFonts w:ascii="Times New Roman" w:hAnsi="Times New Roman"/>
          <w:b/>
          <w:sz w:val="24"/>
          <w:szCs w:val="24"/>
        </w:rPr>
        <w:t>дополнительных общеобразовательных и общеразвивающих программ</w:t>
      </w:r>
    </w:p>
    <w:p w:rsidR="000F0F7B" w:rsidRPr="00DF72BA" w:rsidRDefault="000F0F7B" w:rsidP="00DF72BA">
      <w:pPr>
        <w:pStyle w:val="NoSpacing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pStyle w:val="NoSpacing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 Федеральный Закон от 29.12.2012г. № 273-ФЗ «Об образовании в РФ»;</w:t>
      </w:r>
    </w:p>
    <w:p w:rsidR="000F0F7B" w:rsidRPr="00DF72BA" w:rsidRDefault="000F0F7B" w:rsidP="00DF72BA">
      <w:pPr>
        <w:pStyle w:val="NoSpacing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pStyle w:val="NoSpacing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 Концепция развития дополнительного образования детей ( Распоряжение  Правительства РФ от 04.09.2014г. № 1726-р);</w:t>
      </w:r>
    </w:p>
    <w:p w:rsidR="000F0F7B" w:rsidRPr="00DF72BA" w:rsidRDefault="000F0F7B" w:rsidP="00DF72BA">
      <w:pPr>
        <w:pStyle w:val="NoSpacing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pStyle w:val="NoSpacing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 Постановление Главного государственного санитарного врача РФ от 04.07.2014г. № 41 «Об утверждении СанПиН 2.4.4.3172-14 «Санитарно – 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0F0F7B" w:rsidRPr="00DF72BA" w:rsidRDefault="000F0F7B" w:rsidP="00DF72BA">
      <w:pPr>
        <w:pStyle w:val="NoSpacing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pStyle w:val="NoSpacing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- Приказ Министерства образования и науки РФ (Минобрнауки России) от 29.08.2013г. № </w:t>
      </w:r>
      <w:smartTag w:uri="urn:schemas-microsoft-com:office:smarttags" w:element="metricconverter">
        <w:smartTagPr>
          <w:attr w:name="ProductID" w:val="1008 г"/>
        </w:smartTagPr>
        <w:r w:rsidRPr="00DF72BA">
          <w:rPr>
            <w:rFonts w:ascii="Times New Roman" w:hAnsi="Times New Roman"/>
            <w:sz w:val="24"/>
            <w:szCs w:val="24"/>
          </w:rPr>
          <w:t>1008 г</w:t>
        </w:r>
      </w:smartTag>
      <w:r w:rsidRPr="00DF72BA">
        <w:rPr>
          <w:rFonts w:ascii="Times New Roman" w:hAnsi="Times New Roman"/>
          <w:sz w:val="24"/>
          <w:szCs w:val="24"/>
        </w:rPr>
        <w:t>. Москва « 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0F0F7B" w:rsidRPr="00DF72BA" w:rsidRDefault="000F0F7B" w:rsidP="00DF72BA">
      <w:pPr>
        <w:pStyle w:val="NoSpacing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pStyle w:val="NoSpacing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 Модельный стандарт качества муниципальной услуги по организации предоставления ДОД в многопрофильных организациях ДО в новой редакции</w:t>
      </w:r>
    </w:p>
    <w:p w:rsidR="000F0F7B" w:rsidRPr="00DF72BA" w:rsidRDefault="000F0F7B" w:rsidP="00DF72BA">
      <w:pPr>
        <w:pStyle w:val="NoSpacing"/>
        <w:rPr>
          <w:rFonts w:ascii="Times New Roman" w:hAnsi="Times New Roman"/>
          <w:sz w:val="24"/>
          <w:szCs w:val="24"/>
          <w:lang w:eastAsia="ru-RU"/>
        </w:rPr>
      </w:pPr>
    </w:p>
    <w:p w:rsidR="000F0F7B" w:rsidRPr="00DF72BA" w:rsidRDefault="000F0F7B" w:rsidP="00DF72BA">
      <w:pPr>
        <w:shd w:val="clear" w:color="auto" w:fill="FFFFFF"/>
        <w:spacing w:after="0" w:line="240" w:lineRule="auto"/>
        <w:ind w:left="190"/>
        <w:jc w:val="center"/>
        <w:outlineLvl w:val="2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DF72BA">
        <w:rPr>
          <w:rFonts w:ascii="Times New Roman" w:hAnsi="Times New Roman"/>
          <w:b/>
          <w:bCs/>
          <w:sz w:val="24"/>
          <w:szCs w:val="24"/>
          <w:lang w:eastAsia="ru-RU"/>
        </w:rPr>
        <w:t>Пояснительная записка</w:t>
      </w:r>
    </w:p>
    <w:p w:rsidR="000F0F7B" w:rsidRPr="00DF72BA" w:rsidRDefault="000F0F7B" w:rsidP="00DF72BA">
      <w:pPr>
        <w:shd w:val="clear" w:color="auto" w:fill="FFFFFF"/>
        <w:spacing w:after="0" w:line="240" w:lineRule="auto"/>
        <w:ind w:left="190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72BA">
        <w:rPr>
          <w:rFonts w:ascii="Times New Roman" w:hAnsi="Times New Roman"/>
          <w:sz w:val="24"/>
          <w:szCs w:val="24"/>
          <w:lang w:eastAsia="ru-RU"/>
        </w:rPr>
        <w:t>     Изобразительная деятельность - одна из самых интересных для детей дошкольного возраста: она глубоко волнует ребенка, вызывает положительные эмоции.</w:t>
      </w:r>
    </w:p>
    <w:p w:rsidR="000F0F7B" w:rsidRPr="00DF72BA" w:rsidRDefault="000F0F7B" w:rsidP="00DF72BA">
      <w:pPr>
        <w:shd w:val="clear" w:color="auto" w:fill="FFFFFF"/>
        <w:spacing w:after="0" w:line="240" w:lineRule="auto"/>
        <w:ind w:left="190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72BA">
        <w:rPr>
          <w:rFonts w:ascii="Times New Roman" w:hAnsi="Times New Roman"/>
          <w:sz w:val="24"/>
          <w:szCs w:val="24"/>
          <w:lang w:eastAsia="ru-RU"/>
        </w:rPr>
        <w:t xml:space="preserve">       Требования к развитию детей дошкольного возраста в изобразительной деятельности, к содержанию и методам воспитания и обучения, к характеру взаимодействия педагогов с детьми, к среде развития ребёнка представлены в Государственном стандарте дошкольного образования.</w:t>
      </w:r>
    </w:p>
    <w:p w:rsidR="000F0F7B" w:rsidRPr="00DF72BA" w:rsidRDefault="000F0F7B" w:rsidP="00DF72BA">
      <w:pPr>
        <w:shd w:val="clear" w:color="auto" w:fill="FFFFFF"/>
        <w:spacing w:after="0" w:line="240" w:lineRule="auto"/>
        <w:ind w:left="190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72BA">
        <w:rPr>
          <w:rFonts w:ascii="Times New Roman" w:hAnsi="Times New Roman"/>
          <w:sz w:val="24"/>
          <w:szCs w:val="24"/>
          <w:lang w:eastAsia="ru-RU"/>
        </w:rPr>
        <w:t>     Изобразительная деятельность имеет большое значение для всестороннего воспитания детей дошкольного возраста. Это, прежде всего, познавательная деятельность. Овладение умением изображать невозможно без развития целенаправленного зрительного восприятия - наблюдения. Дети воспроизводят в своих работах то, что восприняли ранее, с чем они уже знакомы, но чаще появляются работы по представлению или по памяти. Наличие такого рода представлений даёт пищу работе воображения.</w:t>
      </w:r>
    </w:p>
    <w:p w:rsidR="000F0F7B" w:rsidRPr="00DF72BA" w:rsidRDefault="000F0F7B" w:rsidP="00DF72BA">
      <w:pPr>
        <w:shd w:val="clear" w:color="auto" w:fill="FFFFFF"/>
        <w:spacing w:after="0" w:line="240" w:lineRule="auto"/>
        <w:ind w:left="190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72BA">
        <w:rPr>
          <w:rFonts w:ascii="Times New Roman" w:hAnsi="Times New Roman"/>
          <w:sz w:val="24"/>
          <w:szCs w:val="24"/>
          <w:lang w:eastAsia="ru-RU"/>
        </w:rPr>
        <w:t>     Непосредственное, чувственное знакомство с предметами и явлениями, с их свойствами и качествами составляет область сенсорного воспитания. Успешное овладение изобразительной деятельностью требует осуществления сенсорного воспитания, и само содействует этому воспитанию.</w:t>
      </w:r>
    </w:p>
    <w:p w:rsidR="000F0F7B" w:rsidRPr="00DF72BA" w:rsidRDefault="000F0F7B" w:rsidP="00DF72BA">
      <w:pPr>
        <w:shd w:val="clear" w:color="auto" w:fill="FFFFFF"/>
        <w:spacing w:after="0" w:line="240" w:lineRule="auto"/>
        <w:ind w:left="190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72BA">
        <w:rPr>
          <w:rFonts w:ascii="Times New Roman" w:hAnsi="Times New Roman"/>
          <w:sz w:val="24"/>
          <w:szCs w:val="24"/>
          <w:lang w:eastAsia="ru-RU"/>
        </w:rPr>
        <w:t>     В процессе занятий по изодеятельности у детей воспитываются нравственно - волевые качества: умение и потребность доводить начатое до конца; во время создания коллективных работ у них воспитываются умения объединяться, договариваться о выполнении общей работы, стремление помочь друг другу. В процессе изобразительной деятельности создаются благоприятные условия для развития эстетического восприятия и эмоций, которые постепенно переходят в эстетические чувства (чувство цвета, чувство ритма, чувство пропорции), содействующие формированию эстетического отношения к действительности. Чем более осознанно начинает ребёнок воспринимать окружающее, тем глубже, устойчивее и содержательнее становятся чувства. Это позволяет подвести их к эстетическим оценкам предмета и его отдельных свойств, которые можно обозначить различными определениями (радостный, изящный, праздничный и др.). Для эстетического воспитания детей и для развития их изобразительных способностей большое значение имеет знакомство с произведениями изобразительного искусства. Яркость, выразительность образов в картинах, скульптуре, произведениях прикладного искусства вызывает эстетическое переживание, помогает детям глубже и полнее воспринимать явления и находить образные выражения своих впечатлений в своих работах. Постепенно у детей развивается художественный вкус.</w:t>
      </w:r>
    </w:p>
    <w:p w:rsidR="000F0F7B" w:rsidRPr="00DF72BA" w:rsidRDefault="000F0F7B" w:rsidP="00DF72BA">
      <w:pPr>
        <w:shd w:val="clear" w:color="auto" w:fill="FFFFFF"/>
        <w:spacing w:after="0" w:line="240" w:lineRule="auto"/>
        <w:ind w:left="190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72BA">
        <w:rPr>
          <w:rFonts w:ascii="Times New Roman" w:hAnsi="Times New Roman"/>
          <w:sz w:val="24"/>
          <w:szCs w:val="24"/>
          <w:lang w:eastAsia="ru-RU"/>
        </w:rPr>
        <w:t>     Передавая в игре свои впечатления о жизненных ситуациях, дети заново переживают их и своё отношение к ним; при этом их впечатления углубляются, уточняются, осмысливаются по - новому. Это объединяет игру с процессом изобразительной деятельности, что и позволяет установить их взаимосвязь в эстетическом воспитании детей дошкольного возраста.</w:t>
      </w:r>
    </w:p>
    <w:p w:rsidR="000F0F7B" w:rsidRPr="00DF72BA" w:rsidRDefault="000F0F7B" w:rsidP="00DF72BA">
      <w:pPr>
        <w:shd w:val="clear" w:color="auto" w:fill="FFFFFF"/>
        <w:spacing w:after="0" w:line="240" w:lineRule="auto"/>
        <w:ind w:left="190"/>
        <w:jc w:val="both"/>
        <w:rPr>
          <w:rFonts w:ascii="Times New Roman" w:hAnsi="Times New Roman"/>
          <w:sz w:val="24"/>
          <w:szCs w:val="24"/>
          <w:lang w:eastAsia="ru-RU"/>
        </w:rPr>
      </w:pPr>
      <w:r w:rsidRPr="00DF72BA">
        <w:rPr>
          <w:rFonts w:ascii="Times New Roman" w:hAnsi="Times New Roman"/>
          <w:sz w:val="24"/>
          <w:szCs w:val="24"/>
          <w:lang w:eastAsia="ru-RU"/>
        </w:rPr>
        <w:t>     Процесс создания рисунка приближается у детей к игре - в начале они просто получают удовольствие от своих действий с изобразительными материалами. Но постепенно ребёнок начинает вкладывать в свою работу конкретное содержание. След на бумаге, вмятины на пластических материалах приобретают для него зрительное значение, а это положительно влияет на дальнейшее развитие в изобразительной деятельности.               Рисование играет важную роль в общем психическом развитии ребёнка. Самоценным является не конечный продукт- рисунок, а развитие личности (формирование уверенности в себе и своих способностях, целенаправленность деятельности).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F72BA">
        <w:rPr>
          <w:rFonts w:ascii="Times New Roman" w:hAnsi="Times New Roman"/>
          <w:b/>
          <w:sz w:val="24"/>
          <w:szCs w:val="24"/>
        </w:rPr>
        <w:t>Цели данной программы: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-эстетическое воспитание  и развитие детей дошкольного возраста;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-раскрытие и развитие творческой самостоятельности  и способности фантазировать;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-развитие способности к восприятию художественного произведения и самостоятельному созданию нового образа (в рисунке, лепке, аппликации).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F72BA">
        <w:rPr>
          <w:rFonts w:ascii="Times New Roman" w:hAnsi="Times New Roman"/>
          <w:b/>
          <w:sz w:val="24"/>
          <w:szCs w:val="24"/>
        </w:rPr>
        <w:t>Задачи: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-формировать способы зрительного и тактильного обследования различных объектов для обогащения и уточнения восприятия особенностей их формы, пропорции, цвета и фактуры;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-учить детей находить связь между предметами и явлениями окружающего мира и изображениями в рисунке, лепке, аппликации. Учить «входить в образ»;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-побуждать детей самостоятельно выбирать способы изображения при создании выразительных образов, используя для этого освоенные технические приёмы;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-интегрировать виды изобразительной деятельности в разных вариантах их сочетания между собой;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-вызывать у детей интерес к сотворчеству с воспитателем и другими детьми при создании коллективных композиций;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-в лепке- видеть основные формы предметов, выделять их яркие и наиболее характерные признаки, синхронизировать работу обеих рук, координировать работу глаз и рук, соизмерять нажим ладоней на комок солёного теста или пластилина;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-в рисовании- отображать свои представления об окружающем мире доступными графическими и живописными средствами, продолжать учить рисовать карандашами и фломастерами, переводить детей от рисования-подражания к самостоятельному творчеству;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-в аппликации-знакомить детей с бумагой как с художественным материалом, создавать условия для экспериментального освоения её свойств и способов своего воздействия на бумагу (лёгкая, тонкая, цветная, красивая, яркая, сминается, рвётся, разрезается, приклеивается)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F72BA">
        <w:rPr>
          <w:rFonts w:ascii="Times New Roman" w:hAnsi="Times New Roman"/>
          <w:i/>
          <w:sz w:val="24"/>
          <w:szCs w:val="24"/>
        </w:rPr>
        <w:t>К концу года дети мог</w:t>
      </w:r>
      <w:bookmarkStart w:id="0" w:name="_GoBack"/>
      <w:bookmarkEnd w:id="0"/>
      <w:r w:rsidRPr="00DF72BA">
        <w:rPr>
          <w:rFonts w:ascii="Times New Roman" w:hAnsi="Times New Roman"/>
          <w:i/>
          <w:sz w:val="24"/>
          <w:szCs w:val="24"/>
        </w:rPr>
        <w:t>ут: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-  Проявлять эмоциональную отзывчивость при восприятии иллюстраций, произведений народного декоративно-прикладного искусства, игрушек, объектов и явлений природы; радоваться созданными ими индивидуальными и коллективными работами.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72BA">
        <w:rPr>
          <w:rFonts w:ascii="Times New Roman" w:hAnsi="Times New Roman"/>
          <w:b/>
          <w:sz w:val="24"/>
          <w:szCs w:val="24"/>
        </w:rPr>
        <w:t xml:space="preserve">     В рисовании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-  Знать и называть материалы, которыми можно рисовать; цвета, определённые программой; названия народных игрушек (матрёшка, дымковская игрушка).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-      Изображать отдельные предметы, простые по композиции и незамысловатые по содержанию сюжеты; подбирать цвета, соответствующие изображаемым предметам, правильно пользоваться карандашом, фломастерами кистью и красками.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72BA">
        <w:rPr>
          <w:rFonts w:ascii="Times New Roman" w:hAnsi="Times New Roman"/>
          <w:b/>
          <w:sz w:val="24"/>
          <w:szCs w:val="24"/>
        </w:rPr>
        <w:t xml:space="preserve">      В лепке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-  Знать свойства пластических материалов (пластилина, солёного теста, глины), понимать какие предметы можно из них вылепить.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-  Уметь отделять от большого куска пластичной массы небольшие комочки, раскатывать их прямыми и круговыми движениями ладоней; лепить различные предметы, состоящие из 1-3 частей, используя разнообразные приёмы лепки.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72BA">
        <w:rPr>
          <w:rFonts w:ascii="Times New Roman" w:hAnsi="Times New Roman"/>
          <w:b/>
          <w:sz w:val="24"/>
          <w:szCs w:val="24"/>
        </w:rPr>
        <w:t xml:space="preserve">      В аппликации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-  Создавать изображения предметов из готовых фигур; украшать заготовки из бумаги разной формы; подбирать цвета, соответствующие изображаемым  предметам и по собственному желанию; аккуратно использовать материалы.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F72BA">
        <w:rPr>
          <w:rFonts w:ascii="Times New Roman" w:hAnsi="Times New Roman"/>
          <w:b/>
          <w:sz w:val="24"/>
          <w:szCs w:val="24"/>
        </w:rPr>
        <w:t>Методические рекомендации к организации занятия по программе кружка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  Значительным моментом при работе с детским объединением является воспитательная работа. Главным звеном этой работы является создание и укрепление коллектива. Этому способствует общие занятия, подготовка и проведение общих праздников, выставок.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  Очень важны отношения в коллективе. Коллективная работа способствует не только всестороннему эстетическому развитию, но и  формированию нравственных качеств ребят, обучает нормам достойного поведения. Одна из задач педагога – создать комфортный микроклимат. Дружный творческий коллектив не только помогает детям обогащать себя знаниями и умениями, но и чувствовать себя единым целом.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  Похвала педагога за самостоятельное решение вопроса, постоянные поручения, беседы, а так же помощь младшим товарищам дают уверенность в себе и чувство удовлетворения. Важно, чтобы старшие участники чувствовали ответственность за себя и за младших, а младшие – уважали старших, видя в них защитников и помощников в деятельности. 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  Большое значение придается на занятиях играм. В игре нередко возникают достаточно сложные ситуации, требующие от ребят нравственных решений и действий. Выполнять правила игры обязаны все, и дети чувствуют, что обеда победе – рознь. Они всегда ценят взаимопомощь, доброту, честность, поддержку, внимание и чуткость.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   Крайне важно бережно относится к старшим воспитанникам – подросткам, учитывая, что именно для них группа имеет особую ценность, личностную значимость. Различное восприятие малой группы детей связано с удовлетворением своими взаимоотношениями с другими членами группы. Результативность занятий учащихся создается путем использования приемов взаимооценок, путем формирования здоровой конкуренции, а так же за счет воспитания личностной ответственности ребенка.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Календарно-тематическое планирование объединения</w:t>
      </w:r>
    </w:p>
    <w:p w:rsidR="000F0F7B" w:rsidRPr="00DF72BA" w:rsidRDefault="000F0F7B" w:rsidP="00DF72B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«Маленький гений»</w:t>
      </w: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9"/>
        <w:gridCol w:w="5670"/>
        <w:gridCol w:w="1417"/>
        <w:gridCol w:w="1418"/>
      </w:tblGrid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№ За-нятия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Прак-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тика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предметная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«Мой весёлый, звонкий мяч»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предметное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«Мой весёлый, звонкий мяч»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3;4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Апликация с элементами рисования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«Воздушные шарики»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«Разноцветные шарики»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6;7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Апликация «Яблоко с листочком»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 xml:space="preserve"> «Яблоко с листочком и червячком»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«Ягодки на тарелочке»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ватными палочками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«Ягодка за ягодкой (на кустиках)»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«Репка на грядке»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12;13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Аппликация «Выросла репка-большая-пребольшая»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из солёного теста или пластилина «Мышка-норушка»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с элементами аппликации «Мышка и репка»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 xml:space="preserve"> «Падают, падают листья»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Апликация «Листопад»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«Грибы на пенёчке»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Апликация с элементами рисования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«Грибная полянка»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ватными палочками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«Град, град!»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Апликация с элементами рисования. «Дождь, дождь»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и аппликация «Лямба»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декоративное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«Светлячок»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«Сорокожка»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на удлинённых листах бумаги. «Сорожка  в магазине»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«Лесной магазин»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 xml:space="preserve">Рисование декоративное 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«Полосатые полотенца для лесных зверушек»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декоративное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«Вьюга-завируха»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Апликация с элементами рисования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«Волшебные снежинки»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из солёного теста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«Новогодние игрушки»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«Серпантин танцует»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«Праздничная елочка»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Апликация с элементами рисования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«Праздничная ёлочка»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из солёного теста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«Я пеку, пеку, пеку»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35;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Аппликация «Бублики-баранки»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«Бублики-баранки»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«Бублики-баранки»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Аппликация с элементами рисования «Колобок на окошке»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«Колобок покатился по дорожке»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по замыслу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В некотором царстве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Аппликация с элементами рисования «За синими морями, за высокими горами»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сюжетная «Баю-бай засыпай»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Аппликация из фантиков «Лоскутное одеяло»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сюжетная «Робин Бобин Барабек»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Аппликация с элементами рисования «Лесенка»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«Большая стирка»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Аппликация «Мойдодыр»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49;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Аппликация «Букет цветов»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«Цветок для мамочки»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«Сосульки-вображульки»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с элементами обрывной аппликации «Сосульки-плаксы»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«Весёлая неваляшка»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Аппликация с элементами рисования «Неваляшка танцует»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Аппликация «Ходит в небе солнышко»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«Солнышко, солнышко, раскидай колечки!»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Аппликация с элементами рисования «Ручеёк и кораблик»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с элементами конструирования «мостик»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 xml:space="preserve">Рисование и аппликация 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«Почки и листочки»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«Птенчики в гнёздышке»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 «Ути-ути!»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«Божья коровка»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Аппликация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 xml:space="preserve"> «Флажки такие разные»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 xml:space="preserve">Рисование 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«Я флажок держу в руке»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66;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 xml:space="preserve">Лепка рельефная 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«Филимоновские игрушки»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«Филимоновские игрушки»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Рисование «Цыплята и одуванчики»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Аппликация обрывная «Носит одуванчик жёлтый сарафанчик»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Оформление выставки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Подведение итогов работы за учебный год, награждение.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F0F7B" w:rsidRPr="00DF72BA" w:rsidTr="000832AE">
        <w:tc>
          <w:tcPr>
            <w:tcW w:w="959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5670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417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418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</w:tbl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F72BA">
        <w:rPr>
          <w:rFonts w:ascii="Times New Roman" w:hAnsi="Times New Roman"/>
          <w:b/>
          <w:sz w:val="24"/>
          <w:szCs w:val="24"/>
        </w:rPr>
        <w:t>Учебный план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94"/>
        <w:gridCol w:w="3595"/>
        <w:gridCol w:w="1113"/>
        <w:gridCol w:w="1128"/>
        <w:gridCol w:w="1352"/>
        <w:gridCol w:w="1920"/>
      </w:tblGrid>
      <w:tr w:rsidR="000F0F7B" w:rsidRPr="00DF72BA" w:rsidTr="000832AE">
        <w:tc>
          <w:tcPr>
            <w:tcW w:w="594" w:type="dxa"/>
            <w:vMerge w:val="restart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595" w:type="dxa"/>
            <w:vMerge w:val="restart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593" w:type="dxa"/>
            <w:gridSpan w:val="3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89" w:type="dxa"/>
            <w:vMerge w:val="restart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Формы аттестации/ контроля</w:t>
            </w:r>
          </w:p>
        </w:tc>
      </w:tr>
      <w:tr w:rsidR="000F0F7B" w:rsidRPr="00DF72BA" w:rsidTr="000832AE">
        <w:tc>
          <w:tcPr>
            <w:tcW w:w="594" w:type="dxa"/>
            <w:vMerge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5" w:type="dxa"/>
            <w:vMerge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3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128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352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1789" w:type="dxa"/>
            <w:vMerge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0F7B" w:rsidRPr="00DF72BA" w:rsidTr="000832AE">
        <w:tc>
          <w:tcPr>
            <w:tcW w:w="594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595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 xml:space="preserve">Рисование. </w:t>
            </w:r>
          </w:p>
        </w:tc>
        <w:tc>
          <w:tcPr>
            <w:tcW w:w="1113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128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352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789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В ходе индивидуальной деятельности контроль за выполнением. Выставка в учреждении. Участие в конкурсах</w:t>
            </w:r>
          </w:p>
        </w:tc>
      </w:tr>
      <w:tr w:rsidR="000F0F7B" w:rsidRPr="00DF72BA" w:rsidTr="000832AE">
        <w:tc>
          <w:tcPr>
            <w:tcW w:w="594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595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Лепка.</w:t>
            </w:r>
          </w:p>
        </w:tc>
        <w:tc>
          <w:tcPr>
            <w:tcW w:w="1113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128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52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789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В ходе индивидуальной деятельности контроль за выполнением. Выставка в учреждении. Участие в конкурсах</w:t>
            </w:r>
          </w:p>
        </w:tc>
      </w:tr>
      <w:tr w:rsidR="000F0F7B" w:rsidRPr="00DF72BA" w:rsidTr="000832AE">
        <w:tc>
          <w:tcPr>
            <w:tcW w:w="594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595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 xml:space="preserve">Аппликация. </w:t>
            </w:r>
          </w:p>
        </w:tc>
        <w:tc>
          <w:tcPr>
            <w:tcW w:w="1113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128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352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789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В ходе индивидуальной деятельности контроль за выполнением. Выставка в учреждении. Участие в конкурсах</w:t>
            </w:r>
          </w:p>
        </w:tc>
      </w:tr>
      <w:tr w:rsidR="000F0F7B" w:rsidRPr="00DF72BA" w:rsidTr="000832AE">
        <w:tc>
          <w:tcPr>
            <w:tcW w:w="594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595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Итоговое занятие. Обсуждение работ, подведение итогов. Выставка работ.</w:t>
            </w:r>
          </w:p>
        </w:tc>
        <w:tc>
          <w:tcPr>
            <w:tcW w:w="1113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8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2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89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Выставка работ, участие в конкурсах</w:t>
            </w:r>
          </w:p>
        </w:tc>
      </w:tr>
      <w:tr w:rsidR="000F0F7B" w:rsidRPr="00DF72BA" w:rsidTr="000832AE">
        <w:tc>
          <w:tcPr>
            <w:tcW w:w="594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95" w:type="dxa"/>
          </w:tcPr>
          <w:p w:rsidR="000F0F7B" w:rsidRPr="00DF72BA" w:rsidRDefault="000F0F7B" w:rsidP="00DF72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3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128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352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2BA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789" w:type="dxa"/>
          </w:tcPr>
          <w:p w:rsidR="000F0F7B" w:rsidRPr="00DF72BA" w:rsidRDefault="000F0F7B" w:rsidP="00DF72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F0F7B" w:rsidRPr="00DF72BA" w:rsidRDefault="000F0F7B" w:rsidP="00DF72B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F0F7B" w:rsidRPr="00DF72BA" w:rsidRDefault="000F0F7B" w:rsidP="00DF72BA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DF72BA">
        <w:rPr>
          <w:rFonts w:ascii="Times New Roman" w:hAnsi="Times New Roman"/>
          <w:b/>
          <w:sz w:val="24"/>
          <w:szCs w:val="24"/>
          <w:lang w:eastAsia="ru-RU"/>
        </w:rPr>
        <w:t>Содержание программы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Данная программа разработана доктором педагогических наук, Лыковой Ириной Александровной и представляет собой апробированную систему работы по художественно-эстетическому развитию детей средствами изобразительной деятельности на основе календарно-тематического планирования.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В основе построения, которого лежит принцип  чередования трёх основных видов деятельности рисования, лепки и аппликации. Также предлагаются варианты  их комбинаций (рисование с элементом аппликации, лепка и аппликация, аппликация с элементами рисования). Знакомство с новой темой для ребёнка должно быть всесторонним, многогранным и в тоже время ненавязчивым, а как бы происходящим само собой. Например:  весной на прогулке дети наблюдают за распускающимися почками и листочками, вместе с взрослым восхищаются их нежностью, после можно предложить детям зарисовать, увиденное на прогулке, на следующий день мы лепим веточку и набухшие почки, после можно  изготовить аппликацию с наличием уже знакомых элементов. Такое всестороннее изучение темы позволяет ребёнку иметь наиболее широкий взгляд на окружающий его мир и овладеть различными вариантами воспроизведения задуманной им творческой деятельности.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        Данная программа рассчитана на  детей в возрасте от 2 до 3-х лет.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В этот период целесообразно продолжать развивать эстетическое восприятие, формировать интерес к занятиям изодеятельностью, учить изображать простые предметы и явления, передавая их образную выразительность, вызывать положительный эмоциональный отклик на красоту природы, произведения искусства. Учить создавать как индивидуальные, так и коллективные композиции в рисунках, лепке, аппликации.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Рисование.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Предлагать детям передавать в рисунках красоту окружающих предметов и природы (голубое небо с белыми облаками, кружащиеся на ветру и падающие на землю разноцветные листья, опускающиеся на землю снежинки и т.п.)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Продолжать учить правильно держать карандаш, фломастер, кисть не напрягая мышц и не сжимая сильно пальцы, добиваться свободного движения руки с карандашом и кистью во время рисования.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Закреплять знания названий основных цветов, познакомить с оттенками. Приобщать детей к декоративной деятельности. 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Учить ритмичному нанесению линий, штрихов, пятен, мазков (опадают с деревьев листочки, идёт дождь).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Учить изображать простые предметы. Рисовать прямые линии (короткие, длинные) в разных направлениях перекрещивать их (полоски, ленточки, дорожки, заборчик. Подводить детей к изображению предметов разной формы (округлая, прямоугольная) и предметов, состоящих из комбинации разных форм и линий</w:t>
      </w:r>
      <w:r w:rsidRPr="00DF72BA">
        <w:rPr>
          <w:rFonts w:ascii="Times New Roman" w:hAnsi="Times New Roman"/>
          <w:sz w:val="24"/>
          <w:szCs w:val="24"/>
        </w:rPr>
        <w:tab/>
        <w:t>(неваляшка, снеговик, цыплёнок, тележка и др.)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Формировать умение создавать несложные сюжетные композиции, повторяя изображение одного предмета (ёлочки на нашем участке, неваляшки гуляют) или изображая разнообразные предметы, насекомых и т.п, (в траве ползают жучки и червячки; колобок катиться по дорожке и т.д.) Учить располагать изображение по всему листу.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Лепка.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Формировать интерес к лепке, Закреплять представления о свойствах глины, солёного теста, пластилина и способах лепки. Учить раскатывать комочки прямыми и круговыми движениями, соединять концы получившейся палочки, сплющивать шар, сминая его ладонями обеих рук. Побуждать детей украшать. Вылепленные предметы, используя палочку с заостренным концом; учить создавать предметы, состоящие из 2-3 частей, соединяя, их путём прижимания друг к другу.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Закреплять умение аккуратно пользоваться глиной, класть комочки и вылепленные предметы на дощечку.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      Учить детей лепить несложные предметы из нескольких частей (неваляшка, цыплёнок, пирамидка и др.) Предлагать объединять, вылепленные фигурки в коллективную композицию (неваляшки водят хоровод, яблоки лежат на тарелочке и др.)  Вызывать радость от восприятия  результата общей работы.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Аппликация.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>Приобщать детей к искусству аппликации, формировать интерес к этому виду деятельности. Учить предварительно выкладывать на листе бумаги приготовленные воспитателем детали разной формы, величины, цвета; раскладывать их в определённой последовательности, составляя задуманный ребёнком или заданный воспитателем предмет, а затем наклеивать полученное изображение на бумагу.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     Учить аккуратно пользоваться клеем: намазывать его кисточкой тонким слоем на обратную сторону наклеиваемой фигуры; прикладывать стороной, намазанной клеем, к листу бумаги и плотно прижимать салфеткой.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       Вызывать у детей радость от созданного ими изображения. Формировать навыки аккуратной работы.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72BA">
        <w:rPr>
          <w:rFonts w:ascii="Times New Roman" w:hAnsi="Times New Roman"/>
          <w:sz w:val="24"/>
          <w:szCs w:val="24"/>
        </w:rPr>
        <w:t xml:space="preserve">       Учить создавать в аппликации на бумаге разной формы (квадрат, розетта, и др.) не только предметные, но и декоративные композиции из геометрических форм и природных материалов, повторяя и чередуя их по форме и цвету.  Развивать чувство ритма. </w:t>
      </w: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0F7B" w:rsidRPr="00DF72BA" w:rsidRDefault="000F0F7B" w:rsidP="00DF72B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F72BA">
        <w:rPr>
          <w:rFonts w:ascii="Times New Roman" w:hAnsi="Times New Roman"/>
          <w:b/>
          <w:sz w:val="24"/>
          <w:szCs w:val="24"/>
        </w:rPr>
        <w:t>Список используемой литературы.</w:t>
      </w:r>
    </w:p>
    <w:p w:rsidR="000F0F7B" w:rsidRPr="00DF72BA" w:rsidRDefault="000F0F7B" w:rsidP="00DF72BA">
      <w:pPr>
        <w:pStyle w:val="NormalWeb"/>
        <w:shd w:val="clear" w:color="auto" w:fill="FFFFFF"/>
        <w:spacing w:before="0" w:after="0"/>
        <w:jc w:val="both"/>
      </w:pPr>
      <w:r w:rsidRPr="00DF72BA">
        <w:t>1. Н.Е.Веракса, А.Н.Веракса «Развитие ребёнка в дошкольном детстве». Мозайка-синтез, 2006. - 72с.</w:t>
      </w:r>
    </w:p>
    <w:p w:rsidR="000F0F7B" w:rsidRPr="00DF72BA" w:rsidRDefault="000F0F7B" w:rsidP="00DF72BA">
      <w:pPr>
        <w:pStyle w:val="NormalWeb"/>
        <w:shd w:val="clear" w:color="auto" w:fill="FFFFFF"/>
        <w:spacing w:before="0" w:after="0"/>
        <w:jc w:val="both"/>
      </w:pPr>
      <w:r w:rsidRPr="00DF72BA">
        <w:t>2.  В. С. Горичева»Сказку сделаем из глины, снега, теста, пластилина»Яр-ль. 1998.</w:t>
      </w:r>
    </w:p>
    <w:p w:rsidR="000F0F7B" w:rsidRPr="00DF72BA" w:rsidRDefault="000F0F7B" w:rsidP="00DF72BA">
      <w:pPr>
        <w:pStyle w:val="NormalWeb"/>
        <w:shd w:val="clear" w:color="auto" w:fill="FFFFFF"/>
        <w:spacing w:before="0" w:after="0"/>
        <w:jc w:val="both"/>
      </w:pPr>
      <w:r w:rsidRPr="00DF72BA">
        <w:t>3. Г. Г. Григорьева «Изобразительная деятельность дошкольников» М., 1997.</w:t>
      </w:r>
    </w:p>
    <w:p w:rsidR="000F0F7B" w:rsidRPr="00DF72BA" w:rsidRDefault="000F0F7B" w:rsidP="00DF72BA">
      <w:pPr>
        <w:pStyle w:val="NormalWeb"/>
        <w:shd w:val="clear" w:color="auto" w:fill="FFFFFF"/>
        <w:spacing w:before="0" w:after="0"/>
        <w:jc w:val="both"/>
      </w:pPr>
      <w:r w:rsidRPr="00DF72BA">
        <w:t>4. .Г. С. Швайко «Занятия по ИЗО в д/с»М., 2001</w:t>
      </w:r>
    </w:p>
    <w:p w:rsidR="000F0F7B" w:rsidRPr="00DF72BA" w:rsidRDefault="000F0F7B" w:rsidP="00DF72BA">
      <w:pPr>
        <w:pStyle w:val="NormalWeb"/>
        <w:shd w:val="clear" w:color="auto" w:fill="FFFFFF"/>
        <w:spacing w:before="0" w:after="0"/>
        <w:jc w:val="both"/>
      </w:pPr>
      <w:r w:rsidRPr="00DF72BA">
        <w:t>5. Галина Чаянова «Соленое тесто» Дрофа-Плюс 2000</w:t>
      </w:r>
    </w:p>
    <w:p w:rsidR="000F0F7B" w:rsidRPr="00DF72BA" w:rsidRDefault="000F0F7B" w:rsidP="00DF72BA">
      <w:pPr>
        <w:pStyle w:val="NormalWeb"/>
        <w:shd w:val="clear" w:color="auto" w:fill="FFFFFF"/>
        <w:spacing w:before="0" w:after="0"/>
        <w:jc w:val="both"/>
      </w:pPr>
      <w:r w:rsidRPr="00DF72BA">
        <w:t>6. И. Лыкова «Цветные ладошки» М., 1996</w:t>
      </w:r>
    </w:p>
    <w:p w:rsidR="000F0F7B" w:rsidRPr="00DF72BA" w:rsidRDefault="000F0F7B" w:rsidP="00DF72BA">
      <w:pPr>
        <w:pStyle w:val="NormalWeb"/>
        <w:shd w:val="clear" w:color="auto" w:fill="FFFFFF"/>
        <w:spacing w:before="0" w:after="0"/>
        <w:jc w:val="both"/>
      </w:pPr>
      <w:r w:rsidRPr="00DF72BA">
        <w:t>7. И. Лыкова «Цветная мозаика» М., 2000.</w:t>
      </w:r>
    </w:p>
    <w:p w:rsidR="000F0F7B" w:rsidRPr="00DF72BA" w:rsidRDefault="000F0F7B" w:rsidP="00DF72BA">
      <w:pPr>
        <w:pStyle w:val="NormalWeb"/>
        <w:shd w:val="clear" w:color="auto" w:fill="FFFFFF"/>
        <w:spacing w:before="0" w:after="0"/>
        <w:jc w:val="both"/>
      </w:pPr>
      <w:r w:rsidRPr="00DF72BA">
        <w:t>8. И. Лыкова «Изобразительная деятельность в детском саду». Младшая группа. Учебно-методическое пособие.-М.:Издательский дом «Цветной мир», 2013.-144с.,перераб и доп.</w:t>
      </w:r>
    </w:p>
    <w:p w:rsidR="000F0F7B" w:rsidRPr="00DF72BA" w:rsidRDefault="000F0F7B" w:rsidP="00DF72BA">
      <w:pPr>
        <w:pStyle w:val="NormalWeb"/>
        <w:shd w:val="clear" w:color="auto" w:fill="FFFFFF"/>
        <w:spacing w:before="0" w:after="0"/>
        <w:jc w:val="both"/>
      </w:pPr>
      <w:r w:rsidRPr="00DF72BA">
        <w:t>9. И. Лыкова «Изобразительная деятельность в детском саду». Средняя группа. Учебно-методическое пособие.-М.:Издательский дом «Цветной мир», 2013.-144с.,перераб и доп.</w:t>
      </w:r>
    </w:p>
    <w:p w:rsidR="000F0F7B" w:rsidRPr="00DF72BA" w:rsidRDefault="000F0F7B" w:rsidP="00DF72BA">
      <w:pPr>
        <w:pStyle w:val="NormalWeb"/>
        <w:shd w:val="clear" w:color="auto" w:fill="FFFFFF"/>
        <w:spacing w:before="0" w:after="0"/>
        <w:jc w:val="both"/>
      </w:pPr>
      <w:r w:rsidRPr="00DF72BA">
        <w:t>10. И. Лыкова «Изобразительная деятельность в детском саду». Старшая группа. Учебно-методическое пособие.-М.:Издательский дом «Цветной мир», 2013.-144с.,перераб и доп.</w:t>
      </w:r>
    </w:p>
    <w:p w:rsidR="000F0F7B" w:rsidRPr="00DF72BA" w:rsidRDefault="000F0F7B" w:rsidP="00DF72BA">
      <w:pPr>
        <w:pStyle w:val="NormalWeb"/>
        <w:shd w:val="clear" w:color="auto" w:fill="FFFFFF"/>
        <w:spacing w:before="0" w:after="0"/>
        <w:jc w:val="both"/>
      </w:pPr>
      <w:r w:rsidRPr="00DF72BA">
        <w:t>11. Т. С. Комарова «Дети в мире творчества» М., 1995.</w:t>
      </w:r>
    </w:p>
    <w:p w:rsidR="000F0F7B" w:rsidRPr="00DF72BA" w:rsidRDefault="000F0F7B" w:rsidP="00DF72BA">
      <w:pPr>
        <w:pStyle w:val="NormalWeb"/>
        <w:shd w:val="clear" w:color="auto" w:fill="FFFFFF"/>
        <w:spacing w:before="0" w:after="0"/>
        <w:jc w:val="both"/>
      </w:pPr>
      <w:r w:rsidRPr="00DF72BA">
        <w:t>12. Т. С. Комарова «Изобразительная деятельность в детском саду» Программа и методические рекомендации.-М.:МОЗАИКА-СИНТЕЗ, 2010.-192с.</w:t>
      </w:r>
    </w:p>
    <w:p w:rsidR="000F0F7B" w:rsidRPr="00DF72BA" w:rsidRDefault="000F0F7B" w:rsidP="00DF72BA">
      <w:pPr>
        <w:pStyle w:val="NormalWeb"/>
        <w:shd w:val="clear" w:color="auto" w:fill="FFFFFF"/>
        <w:spacing w:before="0" w:after="0"/>
        <w:jc w:val="both"/>
      </w:pPr>
      <w:r w:rsidRPr="00DF72BA">
        <w:t>13. Журналы «Дошкольное воспитание», «Обруч», «Пед. мастерство» и др.</w:t>
      </w:r>
    </w:p>
    <w:sectPr w:rsidR="000F0F7B" w:rsidRPr="00DF72BA" w:rsidSect="00DF72BA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51C35"/>
    <w:multiLevelType w:val="multilevel"/>
    <w:tmpl w:val="EBC21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2E36"/>
    <w:rsid w:val="0002381C"/>
    <w:rsid w:val="0004648C"/>
    <w:rsid w:val="0006490A"/>
    <w:rsid w:val="000832AE"/>
    <w:rsid w:val="00092880"/>
    <w:rsid w:val="000F0F7B"/>
    <w:rsid w:val="00115C67"/>
    <w:rsid w:val="0016291E"/>
    <w:rsid w:val="001B45E2"/>
    <w:rsid w:val="001C6486"/>
    <w:rsid w:val="001D2B92"/>
    <w:rsid w:val="001F2121"/>
    <w:rsid w:val="001F21F8"/>
    <w:rsid w:val="002414C6"/>
    <w:rsid w:val="002506AE"/>
    <w:rsid w:val="002B46D6"/>
    <w:rsid w:val="002C1780"/>
    <w:rsid w:val="002D31D2"/>
    <w:rsid w:val="00304747"/>
    <w:rsid w:val="00427AF2"/>
    <w:rsid w:val="00437944"/>
    <w:rsid w:val="004462A9"/>
    <w:rsid w:val="00496B10"/>
    <w:rsid w:val="004E6650"/>
    <w:rsid w:val="004F0A28"/>
    <w:rsid w:val="00513CC2"/>
    <w:rsid w:val="00555CCF"/>
    <w:rsid w:val="00567CDB"/>
    <w:rsid w:val="00582257"/>
    <w:rsid w:val="005D4459"/>
    <w:rsid w:val="00615244"/>
    <w:rsid w:val="006164F9"/>
    <w:rsid w:val="0064511F"/>
    <w:rsid w:val="006536A7"/>
    <w:rsid w:val="00654FB8"/>
    <w:rsid w:val="00677C88"/>
    <w:rsid w:val="006B6070"/>
    <w:rsid w:val="0072583C"/>
    <w:rsid w:val="0072591B"/>
    <w:rsid w:val="0076477C"/>
    <w:rsid w:val="007B49BE"/>
    <w:rsid w:val="007C318E"/>
    <w:rsid w:val="00800BED"/>
    <w:rsid w:val="00821B6F"/>
    <w:rsid w:val="00846E31"/>
    <w:rsid w:val="00855F3D"/>
    <w:rsid w:val="00874055"/>
    <w:rsid w:val="008B4D24"/>
    <w:rsid w:val="008C72DC"/>
    <w:rsid w:val="008C79E5"/>
    <w:rsid w:val="00927B6D"/>
    <w:rsid w:val="009741D4"/>
    <w:rsid w:val="009E11C1"/>
    <w:rsid w:val="009F17E8"/>
    <w:rsid w:val="00A24D5C"/>
    <w:rsid w:val="00A26396"/>
    <w:rsid w:val="00A26D4B"/>
    <w:rsid w:val="00A61932"/>
    <w:rsid w:val="00A86D66"/>
    <w:rsid w:val="00A87DC9"/>
    <w:rsid w:val="00AA3B25"/>
    <w:rsid w:val="00B073AA"/>
    <w:rsid w:val="00B17EFA"/>
    <w:rsid w:val="00B233E7"/>
    <w:rsid w:val="00B3634E"/>
    <w:rsid w:val="00B73A29"/>
    <w:rsid w:val="00B74621"/>
    <w:rsid w:val="00B75117"/>
    <w:rsid w:val="00BA1615"/>
    <w:rsid w:val="00BC2EDF"/>
    <w:rsid w:val="00BE71C4"/>
    <w:rsid w:val="00C133F2"/>
    <w:rsid w:val="00C14A93"/>
    <w:rsid w:val="00CD74F1"/>
    <w:rsid w:val="00D02C83"/>
    <w:rsid w:val="00D337EE"/>
    <w:rsid w:val="00D42557"/>
    <w:rsid w:val="00D43A46"/>
    <w:rsid w:val="00D72E36"/>
    <w:rsid w:val="00D84D4F"/>
    <w:rsid w:val="00D90D5F"/>
    <w:rsid w:val="00D95AE7"/>
    <w:rsid w:val="00DF5ECE"/>
    <w:rsid w:val="00DF72BA"/>
    <w:rsid w:val="00E050E1"/>
    <w:rsid w:val="00E54287"/>
    <w:rsid w:val="00E54A83"/>
    <w:rsid w:val="00EA61BF"/>
    <w:rsid w:val="00EF38E1"/>
    <w:rsid w:val="00F03599"/>
    <w:rsid w:val="00F30F1D"/>
    <w:rsid w:val="00F31884"/>
    <w:rsid w:val="00F33423"/>
    <w:rsid w:val="00F66B41"/>
    <w:rsid w:val="00F8389E"/>
    <w:rsid w:val="00FB080A"/>
    <w:rsid w:val="00FC7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EDF"/>
    <w:pPr>
      <w:spacing w:after="200" w:line="276" w:lineRule="auto"/>
    </w:pPr>
    <w:rPr>
      <w:lang w:eastAsia="en-US"/>
    </w:rPr>
  </w:style>
  <w:style w:type="paragraph" w:styleId="Heading3">
    <w:name w:val="heading 3"/>
    <w:basedOn w:val="Normal"/>
    <w:link w:val="Heading3Char"/>
    <w:uiPriority w:val="99"/>
    <w:qFormat/>
    <w:rsid w:val="004F0A28"/>
    <w:pPr>
      <w:spacing w:before="120" w:after="120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E54287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4F0A28"/>
    <w:rPr>
      <w:rFonts w:ascii="Times New Roman" w:hAnsi="Times New Roman" w:cs="Times New Roman"/>
      <w:b/>
      <w:bCs/>
      <w:sz w:val="27"/>
      <w:szCs w:val="27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E54287"/>
    <w:rPr>
      <w:rFonts w:ascii="Cambria" w:hAnsi="Cambria" w:cs="Times New Roman"/>
      <w:b/>
      <w:bCs/>
      <w:i/>
      <w:iCs/>
      <w:color w:val="4F81BD"/>
    </w:rPr>
  </w:style>
  <w:style w:type="table" w:styleId="TableGrid">
    <w:name w:val="Table Grid"/>
    <w:basedOn w:val="TableNormal"/>
    <w:uiPriority w:val="99"/>
    <w:rsid w:val="00D72E36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99"/>
    <w:qFormat/>
    <w:rsid w:val="004F0A28"/>
    <w:rPr>
      <w:rFonts w:cs="Times New Roman"/>
      <w:i/>
      <w:iCs/>
    </w:rPr>
  </w:style>
  <w:style w:type="paragraph" w:styleId="NormalWeb">
    <w:name w:val="Normal (Web)"/>
    <w:basedOn w:val="Normal"/>
    <w:uiPriority w:val="99"/>
    <w:rsid w:val="004F0A28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4F0A28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7C3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C318E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567CDB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8414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41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1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414076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414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41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414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414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8414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8414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8414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414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8414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8414091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84140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4140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84140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84140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84140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984141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84140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84140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84140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984140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84141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984140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9841409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150"/>
                                                                                                              <w:marBottom w:val="15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8414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1724</TotalTime>
  <Pages>9</Pages>
  <Words>3007</Words>
  <Characters>17144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004</dc:creator>
  <cp:keywords/>
  <dc:description/>
  <cp:lastModifiedBy>Test</cp:lastModifiedBy>
  <cp:revision>30</cp:revision>
  <dcterms:created xsi:type="dcterms:W3CDTF">2014-07-14T07:19:00Z</dcterms:created>
  <dcterms:modified xsi:type="dcterms:W3CDTF">2017-11-28T06:29:00Z</dcterms:modified>
</cp:coreProperties>
</file>